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38D9" w14:textId="77777777" w:rsidR="0032697F" w:rsidRDefault="0032697F" w:rsidP="0032697F">
      <w:pPr>
        <w:rPr>
          <w:lang w:eastAsia="en-GB"/>
        </w:rPr>
      </w:pPr>
      <w:bookmarkStart w:id="0" w:name="_GoBack"/>
      <w:bookmarkEnd w:id="0"/>
      <w:r>
        <w:rPr>
          <w:lang w:eastAsia="en-GB"/>
        </w:rPr>
        <w:t>Dermalogica:</w:t>
      </w:r>
    </w:p>
    <w:p w14:paraId="014B9E16" w14:textId="7FA66CFE" w:rsidR="0032697F" w:rsidRDefault="0032697F" w:rsidP="0032697F">
      <w:r>
        <w:rPr>
          <w:lang w:eastAsia="en-GB"/>
        </w:rPr>
        <w:t>Concession Job Ad Form</w:t>
      </w:r>
    </w:p>
    <w:tbl>
      <w:tblPr>
        <w:tblW w:w="0" w:type="auto"/>
        <w:tblInd w:w="-45" w:type="dxa"/>
        <w:tblLayout w:type="fixed"/>
        <w:tblLook w:val="0000" w:firstRow="0" w:lastRow="0" w:firstColumn="0" w:lastColumn="0" w:noHBand="0" w:noVBand="0"/>
      </w:tblPr>
      <w:tblGrid>
        <w:gridCol w:w="2126"/>
        <w:gridCol w:w="7603"/>
      </w:tblGrid>
      <w:tr w:rsidR="0032697F" w14:paraId="68594B3F" w14:textId="77777777" w:rsidTr="00F0752D">
        <w:tc>
          <w:tcPr>
            <w:tcW w:w="2126" w:type="dxa"/>
            <w:tcBorders>
              <w:top w:val="single" w:sz="4" w:space="0" w:color="000000"/>
              <w:left w:val="single" w:sz="4" w:space="0" w:color="000000"/>
              <w:bottom w:val="single" w:sz="4" w:space="0" w:color="000000"/>
            </w:tcBorders>
            <w:shd w:val="clear" w:color="auto" w:fill="auto"/>
          </w:tcPr>
          <w:p w14:paraId="4CFC6B29" w14:textId="77777777" w:rsidR="0032697F" w:rsidRDefault="0032697F" w:rsidP="00F0752D">
            <w:pPr>
              <w:pStyle w:val="NoSpacing"/>
            </w:pPr>
            <w:r>
              <w:rPr>
                <w:rFonts w:ascii="Arial" w:hAnsi="Arial" w:cs="Arial"/>
                <w:b/>
                <w:sz w:val="20"/>
                <w:szCs w:val="20"/>
                <w:lang w:eastAsia="en-GB"/>
              </w:rPr>
              <w:t>Job Title</w:t>
            </w:r>
          </w:p>
        </w:tc>
        <w:tc>
          <w:tcPr>
            <w:tcW w:w="7603" w:type="dxa"/>
            <w:tcBorders>
              <w:top w:val="single" w:sz="4" w:space="0" w:color="000000"/>
              <w:left w:val="single" w:sz="4" w:space="0" w:color="000000"/>
              <w:bottom w:val="single" w:sz="4" w:space="0" w:color="000000"/>
              <w:right w:val="single" w:sz="4" w:space="0" w:color="000000"/>
            </w:tcBorders>
            <w:shd w:val="clear" w:color="auto" w:fill="auto"/>
          </w:tcPr>
          <w:p w14:paraId="0AA7F471" w14:textId="510A0BE0" w:rsidR="0032697F" w:rsidRDefault="0032697F" w:rsidP="00F0752D">
            <w:pPr>
              <w:spacing w:before="28" w:after="0" w:line="100" w:lineRule="atLeast"/>
            </w:pPr>
            <w:r>
              <w:t>Business Account Manager</w:t>
            </w:r>
          </w:p>
        </w:tc>
      </w:tr>
      <w:tr w:rsidR="0032697F" w14:paraId="6411D102" w14:textId="77777777" w:rsidTr="00F0752D">
        <w:tc>
          <w:tcPr>
            <w:tcW w:w="2126" w:type="dxa"/>
            <w:tcBorders>
              <w:top w:val="single" w:sz="4" w:space="0" w:color="000000"/>
              <w:left w:val="single" w:sz="4" w:space="0" w:color="000000"/>
              <w:bottom w:val="single" w:sz="4" w:space="0" w:color="000000"/>
            </w:tcBorders>
            <w:shd w:val="clear" w:color="auto" w:fill="auto"/>
          </w:tcPr>
          <w:p w14:paraId="44A89291" w14:textId="77777777" w:rsidR="0032697F" w:rsidRDefault="0032697F" w:rsidP="00F0752D">
            <w:pPr>
              <w:pStyle w:val="NoSpacing"/>
            </w:pPr>
            <w:r>
              <w:rPr>
                <w:rFonts w:ascii="Arial" w:hAnsi="Arial" w:cs="Arial"/>
                <w:b/>
                <w:sz w:val="20"/>
                <w:szCs w:val="20"/>
                <w:lang w:eastAsia="en-GB"/>
              </w:rPr>
              <w:t>Brand</w:t>
            </w:r>
          </w:p>
        </w:tc>
        <w:tc>
          <w:tcPr>
            <w:tcW w:w="7603" w:type="dxa"/>
            <w:tcBorders>
              <w:top w:val="single" w:sz="4" w:space="0" w:color="000000"/>
              <w:left w:val="single" w:sz="4" w:space="0" w:color="000000"/>
              <w:bottom w:val="single" w:sz="4" w:space="0" w:color="000000"/>
              <w:right w:val="single" w:sz="4" w:space="0" w:color="000000"/>
            </w:tcBorders>
            <w:shd w:val="clear" w:color="auto" w:fill="auto"/>
          </w:tcPr>
          <w:p w14:paraId="120BA6FC" w14:textId="77777777" w:rsidR="0032697F" w:rsidRDefault="0032697F" w:rsidP="00F0752D">
            <w:pPr>
              <w:spacing w:before="28" w:after="0" w:line="100" w:lineRule="atLeast"/>
            </w:pPr>
            <w:r>
              <w:t>dermalogica</w:t>
            </w:r>
          </w:p>
        </w:tc>
      </w:tr>
      <w:tr w:rsidR="0032697F" w14:paraId="51622DA3" w14:textId="77777777" w:rsidTr="00F0752D">
        <w:tc>
          <w:tcPr>
            <w:tcW w:w="2126" w:type="dxa"/>
            <w:tcBorders>
              <w:top w:val="single" w:sz="4" w:space="0" w:color="000000"/>
              <w:left w:val="single" w:sz="4" w:space="0" w:color="000000"/>
              <w:bottom w:val="single" w:sz="4" w:space="0" w:color="000000"/>
            </w:tcBorders>
            <w:shd w:val="clear" w:color="auto" w:fill="auto"/>
          </w:tcPr>
          <w:p w14:paraId="1A8C3429" w14:textId="77777777" w:rsidR="0032697F" w:rsidRDefault="0032697F" w:rsidP="00F0752D">
            <w:pPr>
              <w:pStyle w:val="NoSpacing"/>
            </w:pPr>
            <w:r>
              <w:rPr>
                <w:rFonts w:ascii="Arial" w:hAnsi="Arial" w:cs="Arial"/>
                <w:b/>
                <w:sz w:val="20"/>
                <w:szCs w:val="20"/>
                <w:lang w:eastAsia="en-GB"/>
              </w:rPr>
              <w:t xml:space="preserve">Email Address: </w:t>
            </w:r>
          </w:p>
          <w:p w14:paraId="0FB9DB18" w14:textId="77777777" w:rsidR="0032697F" w:rsidRDefault="0032697F" w:rsidP="00F0752D">
            <w:pPr>
              <w:pStyle w:val="NoSpacing"/>
            </w:pPr>
            <w:r>
              <w:rPr>
                <w:rFonts w:ascii="Arial" w:hAnsi="Arial" w:cs="Arial"/>
                <w:sz w:val="12"/>
                <w:szCs w:val="12"/>
                <w:lang w:eastAsia="en-GB"/>
              </w:rPr>
              <w:t>Please note CV’s will be forward on to this address</w:t>
            </w:r>
          </w:p>
        </w:tc>
        <w:tc>
          <w:tcPr>
            <w:tcW w:w="7603" w:type="dxa"/>
            <w:tcBorders>
              <w:top w:val="single" w:sz="4" w:space="0" w:color="000000"/>
              <w:left w:val="single" w:sz="4" w:space="0" w:color="000000"/>
              <w:bottom w:val="single" w:sz="4" w:space="0" w:color="000000"/>
              <w:right w:val="single" w:sz="4" w:space="0" w:color="000000"/>
            </w:tcBorders>
            <w:shd w:val="clear" w:color="auto" w:fill="auto"/>
          </w:tcPr>
          <w:p w14:paraId="6816E528" w14:textId="77777777" w:rsidR="0032697F" w:rsidRDefault="0032697F" w:rsidP="00F0752D">
            <w:pPr>
              <w:spacing w:before="28" w:after="0" w:line="100" w:lineRule="atLeast"/>
            </w:pPr>
            <w:r>
              <w:rPr>
                <w:rFonts w:ascii="Segoe UI" w:hAnsi="Segoe UI" w:cs="Segoe UI"/>
                <w:color w:val="605E5C"/>
                <w:sz w:val="18"/>
                <w:szCs w:val="18"/>
                <w:shd w:val="clear" w:color="auto" w:fill="FFFFFF"/>
              </w:rPr>
              <w:t>recruitment@dermalogica.co.uk</w:t>
            </w:r>
          </w:p>
        </w:tc>
      </w:tr>
      <w:tr w:rsidR="0032697F" w14:paraId="6DFE4498" w14:textId="77777777" w:rsidTr="00F0752D">
        <w:tc>
          <w:tcPr>
            <w:tcW w:w="2126" w:type="dxa"/>
            <w:tcBorders>
              <w:top w:val="single" w:sz="4" w:space="0" w:color="000000"/>
              <w:left w:val="single" w:sz="4" w:space="0" w:color="000000"/>
              <w:bottom w:val="single" w:sz="4" w:space="0" w:color="000000"/>
            </w:tcBorders>
            <w:shd w:val="clear" w:color="auto" w:fill="auto"/>
          </w:tcPr>
          <w:p w14:paraId="3E7D9497" w14:textId="77777777" w:rsidR="0032697F" w:rsidRDefault="0032697F" w:rsidP="00F0752D">
            <w:pPr>
              <w:pStyle w:val="NoSpacing"/>
            </w:pPr>
            <w:r>
              <w:rPr>
                <w:rFonts w:ascii="Arial" w:hAnsi="Arial" w:cs="Arial"/>
                <w:b/>
                <w:sz w:val="20"/>
                <w:szCs w:val="20"/>
                <w:lang w:eastAsia="en-GB"/>
              </w:rPr>
              <w:t>Contract/ Perm:</w:t>
            </w:r>
          </w:p>
        </w:tc>
        <w:tc>
          <w:tcPr>
            <w:tcW w:w="7603" w:type="dxa"/>
            <w:tcBorders>
              <w:top w:val="single" w:sz="4" w:space="0" w:color="000000"/>
              <w:left w:val="single" w:sz="4" w:space="0" w:color="000000"/>
              <w:bottom w:val="single" w:sz="4" w:space="0" w:color="000000"/>
              <w:right w:val="single" w:sz="4" w:space="0" w:color="000000"/>
            </w:tcBorders>
            <w:shd w:val="clear" w:color="auto" w:fill="auto"/>
          </w:tcPr>
          <w:p w14:paraId="72BA3E8B" w14:textId="58193685" w:rsidR="0032697F" w:rsidRDefault="0032697F" w:rsidP="00F0752D">
            <w:pPr>
              <w:spacing w:before="28" w:after="0" w:line="100" w:lineRule="atLeast"/>
            </w:pPr>
            <w:r>
              <w:t>November 3</w:t>
            </w:r>
            <w:r w:rsidRPr="0032697F">
              <w:rPr>
                <w:vertAlign w:val="superscript"/>
              </w:rPr>
              <w:t>rd</w:t>
            </w:r>
            <w:r>
              <w:t xml:space="preserve"> </w:t>
            </w:r>
          </w:p>
        </w:tc>
      </w:tr>
      <w:tr w:rsidR="0032697F" w14:paraId="0B9C4D28" w14:textId="77777777" w:rsidTr="00F0752D">
        <w:tc>
          <w:tcPr>
            <w:tcW w:w="2126" w:type="dxa"/>
            <w:tcBorders>
              <w:top w:val="single" w:sz="4" w:space="0" w:color="000000"/>
              <w:left w:val="single" w:sz="4" w:space="0" w:color="000000"/>
              <w:bottom w:val="single" w:sz="4" w:space="0" w:color="000000"/>
            </w:tcBorders>
            <w:shd w:val="clear" w:color="auto" w:fill="auto"/>
          </w:tcPr>
          <w:p w14:paraId="4E9A5CDA" w14:textId="77777777" w:rsidR="0032697F" w:rsidRDefault="0032697F" w:rsidP="00F0752D">
            <w:pPr>
              <w:pStyle w:val="NoSpacing"/>
            </w:pPr>
            <w:r>
              <w:rPr>
                <w:rFonts w:ascii="Arial" w:hAnsi="Arial" w:cs="Arial"/>
                <w:b/>
                <w:sz w:val="20"/>
                <w:szCs w:val="20"/>
                <w:lang w:eastAsia="en-GB"/>
              </w:rPr>
              <w:t>Full-time/ part-time (Hours per week)</w:t>
            </w:r>
          </w:p>
        </w:tc>
        <w:tc>
          <w:tcPr>
            <w:tcW w:w="7603" w:type="dxa"/>
            <w:tcBorders>
              <w:top w:val="single" w:sz="4" w:space="0" w:color="000000"/>
              <w:left w:val="single" w:sz="4" w:space="0" w:color="000000"/>
              <w:bottom w:val="single" w:sz="4" w:space="0" w:color="000000"/>
              <w:right w:val="single" w:sz="4" w:space="0" w:color="000000"/>
            </w:tcBorders>
            <w:shd w:val="clear" w:color="auto" w:fill="auto"/>
          </w:tcPr>
          <w:p w14:paraId="12E8E4C0" w14:textId="77777777" w:rsidR="0032697F" w:rsidRDefault="0032697F" w:rsidP="00F0752D">
            <w:pPr>
              <w:spacing w:before="28" w:after="0" w:line="100" w:lineRule="atLeast"/>
            </w:pPr>
            <w:r>
              <w:t>Full time</w:t>
            </w:r>
          </w:p>
        </w:tc>
      </w:tr>
      <w:tr w:rsidR="0032697F" w14:paraId="0811BD89" w14:textId="77777777" w:rsidTr="00F0752D">
        <w:tc>
          <w:tcPr>
            <w:tcW w:w="2126" w:type="dxa"/>
            <w:tcBorders>
              <w:top w:val="single" w:sz="4" w:space="0" w:color="000000"/>
              <w:left w:val="single" w:sz="4" w:space="0" w:color="000000"/>
              <w:bottom w:val="single" w:sz="4" w:space="0" w:color="000000"/>
            </w:tcBorders>
            <w:shd w:val="clear" w:color="auto" w:fill="auto"/>
          </w:tcPr>
          <w:p w14:paraId="06489BE0" w14:textId="77777777" w:rsidR="0032697F" w:rsidRDefault="0032697F" w:rsidP="00F0752D">
            <w:pPr>
              <w:pStyle w:val="NoSpacing"/>
            </w:pPr>
            <w:r>
              <w:rPr>
                <w:rFonts w:ascii="Arial" w:hAnsi="Arial" w:cs="Arial"/>
                <w:b/>
                <w:sz w:val="20"/>
                <w:szCs w:val="20"/>
                <w:lang w:eastAsia="en-GB"/>
              </w:rPr>
              <w:t>Replacement/ New Position</w:t>
            </w:r>
            <w:r>
              <w:rPr>
                <w:rFonts w:ascii="Arial" w:hAnsi="Arial" w:cs="Arial"/>
                <w:lang w:eastAsia="en-GB"/>
              </w:rPr>
              <w:t xml:space="preserve"> </w:t>
            </w:r>
            <w:r>
              <w:rPr>
                <w:rFonts w:ascii="Arial" w:hAnsi="Arial" w:cs="Arial"/>
                <w:sz w:val="12"/>
                <w:szCs w:val="12"/>
                <w:lang w:eastAsia="en-GB"/>
              </w:rPr>
              <w:t>(please include leaving date)</w:t>
            </w:r>
          </w:p>
        </w:tc>
        <w:tc>
          <w:tcPr>
            <w:tcW w:w="7603" w:type="dxa"/>
            <w:tcBorders>
              <w:top w:val="single" w:sz="4" w:space="0" w:color="000000"/>
              <w:left w:val="single" w:sz="4" w:space="0" w:color="000000"/>
              <w:bottom w:val="single" w:sz="4" w:space="0" w:color="000000"/>
              <w:right w:val="single" w:sz="4" w:space="0" w:color="000000"/>
            </w:tcBorders>
            <w:shd w:val="clear" w:color="auto" w:fill="auto"/>
          </w:tcPr>
          <w:p w14:paraId="2A909786" w14:textId="77777777" w:rsidR="0032697F" w:rsidRDefault="0032697F" w:rsidP="00F0752D">
            <w:pPr>
              <w:spacing w:before="28" w:after="0" w:line="100" w:lineRule="atLeast"/>
            </w:pPr>
            <w:r>
              <w:t>New</w:t>
            </w:r>
          </w:p>
        </w:tc>
      </w:tr>
      <w:tr w:rsidR="0032697F" w14:paraId="28E2F2C2" w14:textId="77777777" w:rsidTr="00F0752D">
        <w:tc>
          <w:tcPr>
            <w:tcW w:w="2126" w:type="dxa"/>
            <w:tcBorders>
              <w:top w:val="single" w:sz="4" w:space="0" w:color="000000"/>
              <w:left w:val="single" w:sz="4" w:space="0" w:color="000000"/>
              <w:bottom w:val="single" w:sz="4" w:space="0" w:color="000000"/>
            </w:tcBorders>
            <w:shd w:val="clear" w:color="auto" w:fill="auto"/>
          </w:tcPr>
          <w:p w14:paraId="2BA0D9AF" w14:textId="77777777" w:rsidR="0032697F" w:rsidRDefault="0032697F" w:rsidP="00F0752D">
            <w:pPr>
              <w:pStyle w:val="NoSpacing"/>
            </w:pPr>
            <w:r>
              <w:rPr>
                <w:rFonts w:ascii="Arial" w:hAnsi="Arial" w:cs="Arial"/>
                <w:b/>
                <w:sz w:val="20"/>
                <w:szCs w:val="20"/>
                <w:lang w:eastAsia="en-GB"/>
              </w:rPr>
              <w:t>Salary</w:t>
            </w:r>
          </w:p>
        </w:tc>
        <w:tc>
          <w:tcPr>
            <w:tcW w:w="7603" w:type="dxa"/>
            <w:tcBorders>
              <w:top w:val="single" w:sz="4" w:space="0" w:color="000000"/>
              <w:left w:val="single" w:sz="4" w:space="0" w:color="000000"/>
              <w:bottom w:val="single" w:sz="4" w:space="0" w:color="000000"/>
              <w:right w:val="single" w:sz="4" w:space="0" w:color="000000"/>
            </w:tcBorders>
            <w:shd w:val="clear" w:color="auto" w:fill="auto"/>
          </w:tcPr>
          <w:p w14:paraId="54CBC8CB" w14:textId="617E0432" w:rsidR="0032697F" w:rsidRDefault="0032697F" w:rsidP="00F0752D">
            <w:pPr>
              <w:snapToGrid w:val="0"/>
              <w:spacing w:before="28" w:after="0" w:line="100" w:lineRule="atLeast"/>
              <w:rPr>
                <w:rFonts w:ascii="Arial" w:eastAsia="Times New Roman" w:hAnsi="Arial" w:cs="Arial"/>
                <w:b/>
                <w:bCs/>
                <w:sz w:val="18"/>
                <w:szCs w:val="18"/>
                <w:lang w:eastAsia="en-GB"/>
              </w:rPr>
            </w:pPr>
            <w:r>
              <w:rPr>
                <w:rFonts w:ascii="Arial" w:eastAsia="Times New Roman" w:hAnsi="Arial" w:cs="Arial"/>
                <w:b/>
                <w:bCs/>
                <w:sz w:val="18"/>
                <w:szCs w:val="18"/>
                <w:lang w:eastAsia="en-GB"/>
              </w:rPr>
              <w:t>€28,000-€32,000 DOE</w:t>
            </w:r>
            <w:r>
              <w:rPr>
                <w:rFonts w:ascii="Arial" w:eastAsia="Times New Roman" w:hAnsi="Arial" w:cs="Arial"/>
                <w:b/>
                <w:bCs/>
                <w:sz w:val="18"/>
                <w:szCs w:val="18"/>
                <w:lang w:eastAsia="en-GB"/>
              </w:rPr>
              <w:t xml:space="preserve"> </w:t>
            </w:r>
          </w:p>
        </w:tc>
      </w:tr>
    </w:tbl>
    <w:p w14:paraId="2A6CAD86" w14:textId="77777777" w:rsidR="0032697F" w:rsidRPr="0032697F" w:rsidRDefault="0032697F" w:rsidP="0032697F">
      <w:pPr>
        <w:spacing w:before="28" w:after="100" w:line="312" w:lineRule="atLeast"/>
        <w:rPr>
          <w:rFonts w:asciiTheme="minorHAnsi" w:hAnsiTheme="minorHAnsi" w:cstheme="minorHAnsi"/>
          <w:sz w:val="20"/>
          <w:szCs w:val="20"/>
        </w:rPr>
      </w:pPr>
      <w:r w:rsidRPr="0032697F">
        <w:rPr>
          <w:rFonts w:asciiTheme="minorHAnsi" w:eastAsia="Times New Roman" w:hAnsiTheme="minorHAnsi" w:cstheme="minorHAnsi"/>
          <w:b/>
          <w:bCs/>
          <w:sz w:val="20"/>
          <w:szCs w:val="20"/>
          <w:lang w:eastAsia="en-GB"/>
        </w:rPr>
        <w:t>Get To Know Us</w:t>
      </w:r>
    </w:p>
    <w:p w14:paraId="2649AC9F" w14:textId="77777777" w:rsidR="0032697F" w:rsidRPr="0032697F" w:rsidRDefault="0032697F" w:rsidP="0032697F">
      <w:pPr>
        <w:spacing w:before="28" w:after="100" w:line="312" w:lineRule="atLeast"/>
        <w:rPr>
          <w:rFonts w:asciiTheme="minorHAnsi" w:eastAsia="Times New Roman" w:hAnsiTheme="minorHAnsi" w:cstheme="minorHAnsi"/>
          <w:b/>
          <w:bCs/>
          <w:sz w:val="20"/>
          <w:szCs w:val="20"/>
          <w:lang w:eastAsia="en-GB"/>
        </w:rPr>
      </w:pPr>
      <w:r w:rsidRPr="0032697F">
        <w:rPr>
          <w:rFonts w:asciiTheme="minorHAnsi" w:hAnsiTheme="minorHAnsi" w:cstheme="minorHAnsi"/>
          <w:color w:val="000000"/>
          <w:sz w:val="20"/>
          <w:szCs w:val="20"/>
        </w:rPr>
        <w:t xml:space="preserve">Dermalogica is the authority in professional skincare and our sole purpose is to empower and educate the professional skin therapist who sits at the heart of our brand and business model. Our tribe is our community of therapists both in-house, within our sales model and in our salons, </w:t>
      </w:r>
      <w:proofErr w:type="gramStart"/>
      <w:r w:rsidRPr="0032697F">
        <w:rPr>
          <w:rFonts w:asciiTheme="minorHAnsi" w:hAnsiTheme="minorHAnsi" w:cstheme="minorHAnsi"/>
          <w:color w:val="000000"/>
          <w:sz w:val="20"/>
          <w:szCs w:val="20"/>
        </w:rPr>
        <w:t>spa’s</w:t>
      </w:r>
      <w:proofErr w:type="gramEnd"/>
      <w:r w:rsidRPr="0032697F">
        <w:rPr>
          <w:rFonts w:asciiTheme="minorHAnsi" w:hAnsiTheme="minorHAnsi" w:cstheme="minorHAnsi"/>
          <w:color w:val="000000"/>
          <w:sz w:val="20"/>
          <w:szCs w:val="20"/>
        </w:rPr>
        <w:t xml:space="preserve"> and retail outlets. We are always looking for passionate individuals to join our Tribe and who want to be a part of the next chapter in Dermalogica’s rich history of success.</w:t>
      </w:r>
    </w:p>
    <w:p w14:paraId="7370196A" w14:textId="77777777" w:rsidR="0032697F" w:rsidRPr="0032697F" w:rsidRDefault="0032697F" w:rsidP="0032697F">
      <w:pPr>
        <w:spacing w:before="28" w:after="100" w:line="312" w:lineRule="atLeast"/>
        <w:rPr>
          <w:rFonts w:asciiTheme="minorHAnsi" w:hAnsiTheme="minorHAnsi" w:cstheme="minorHAnsi"/>
          <w:sz w:val="20"/>
          <w:szCs w:val="20"/>
        </w:rPr>
      </w:pPr>
      <w:r w:rsidRPr="0032697F">
        <w:rPr>
          <w:rFonts w:asciiTheme="minorHAnsi" w:eastAsia="Times New Roman" w:hAnsiTheme="minorHAnsi" w:cstheme="minorHAnsi"/>
          <w:b/>
          <w:bCs/>
          <w:sz w:val="20"/>
          <w:szCs w:val="20"/>
          <w:lang w:eastAsia="en-GB"/>
        </w:rPr>
        <w:t>Know The Role:</w:t>
      </w:r>
    </w:p>
    <w:p w14:paraId="2E8BE68E" w14:textId="324CCA75" w:rsidR="0032697F" w:rsidRPr="001A3E63" w:rsidRDefault="0032697F" w:rsidP="0032697F">
      <w:pPr>
        <w:suppressAutoHyphens w:val="0"/>
        <w:spacing w:before="100" w:beforeAutospacing="1" w:after="180" w:line="240" w:lineRule="auto"/>
        <w:textAlignment w:val="baseline"/>
        <w:rPr>
          <w:rFonts w:asciiTheme="minorHAnsi" w:eastAsia="Times New Roman" w:hAnsiTheme="minorHAnsi" w:cstheme="minorHAnsi"/>
          <w:color w:val="464646"/>
          <w:kern w:val="0"/>
          <w:sz w:val="20"/>
          <w:szCs w:val="20"/>
          <w:lang w:eastAsia="en-GB"/>
        </w:rPr>
      </w:pPr>
      <w:r w:rsidRPr="0032697F">
        <w:rPr>
          <w:rFonts w:asciiTheme="minorHAnsi" w:eastAsia="Times New Roman" w:hAnsiTheme="minorHAnsi" w:cstheme="minorHAnsi"/>
          <w:color w:val="464646"/>
          <w:kern w:val="0"/>
          <w:sz w:val="20"/>
          <w:szCs w:val="20"/>
          <w:lang w:eastAsia="en-GB"/>
        </w:rPr>
        <w:t xml:space="preserve">As a Business Account Manager, you will take your customer through a journey, this will include advising, listening, and connecting with them throughout every touch point. We want to Wow our customers with a personalized experience and enable our customers to fall in love with their skin care journey. </w:t>
      </w:r>
      <w:r w:rsidRPr="001A3E63">
        <w:rPr>
          <w:rFonts w:asciiTheme="minorHAnsi" w:eastAsia="Times New Roman" w:hAnsiTheme="minorHAnsi" w:cstheme="minorHAnsi"/>
          <w:color w:val="464646"/>
          <w:kern w:val="0"/>
          <w:sz w:val="20"/>
          <w:szCs w:val="20"/>
          <w:lang w:eastAsia="en-GB"/>
        </w:rPr>
        <w:t>As well as performing our treatments, every service must be set up as a skin care programme comprising both treatment and homecare to achieve goals. You will create a partnership by sharing your treatment plan with your customer, educate and link recommended homecare throughout.</w:t>
      </w:r>
      <w:r w:rsidRPr="0032697F">
        <w:rPr>
          <w:rFonts w:asciiTheme="minorHAnsi" w:eastAsia="Times New Roman" w:hAnsiTheme="minorHAnsi" w:cstheme="minorHAnsi"/>
          <w:color w:val="464646"/>
          <w:kern w:val="0"/>
          <w:sz w:val="20"/>
          <w:szCs w:val="20"/>
          <w:lang w:eastAsia="en-GB"/>
        </w:rPr>
        <w:t xml:space="preserve"> </w:t>
      </w:r>
      <w:r w:rsidRPr="001A3E63">
        <w:rPr>
          <w:rFonts w:asciiTheme="minorHAnsi" w:eastAsia="Times New Roman" w:hAnsiTheme="minorHAnsi" w:cstheme="minorHAnsi"/>
          <w:color w:val="464646"/>
          <w:kern w:val="0"/>
          <w:sz w:val="20"/>
          <w:szCs w:val="20"/>
          <w:lang w:eastAsia="en-GB"/>
        </w:rPr>
        <w:t>You will drive retail growth month on month through motivating and supporting the team, thinking outside the box with new inspiring event ideas &amp; exceed all location targets &amp; KPIs.</w:t>
      </w:r>
      <w:r w:rsidRPr="0032697F">
        <w:rPr>
          <w:rFonts w:asciiTheme="minorHAnsi" w:eastAsia="Times New Roman" w:hAnsiTheme="minorHAnsi" w:cstheme="minorHAnsi"/>
          <w:color w:val="464646"/>
          <w:kern w:val="0"/>
          <w:sz w:val="20"/>
          <w:szCs w:val="20"/>
          <w:lang w:eastAsia="en-GB"/>
        </w:rPr>
        <w:t xml:space="preserve"> </w:t>
      </w:r>
      <w:r w:rsidRPr="001A3E63">
        <w:rPr>
          <w:rFonts w:asciiTheme="minorHAnsi" w:eastAsia="Times New Roman" w:hAnsiTheme="minorHAnsi" w:cstheme="minorHAnsi"/>
          <w:color w:val="464646"/>
          <w:kern w:val="0"/>
          <w:sz w:val="20"/>
          <w:szCs w:val="20"/>
          <w:lang w:eastAsia="en-GB"/>
        </w:rPr>
        <w:t>You will drive events in store with both on counter activity &amp; masterclasses ensuring all events are fully booked.</w:t>
      </w:r>
      <w:r w:rsidRPr="0032697F">
        <w:rPr>
          <w:rFonts w:asciiTheme="minorHAnsi" w:eastAsia="Times New Roman" w:hAnsiTheme="minorHAnsi" w:cstheme="minorHAnsi"/>
          <w:color w:val="464646"/>
          <w:kern w:val="0"/>
          <w:sz w:val="20"/>
          <w:szCs w:val="20"/>
          <w:lang w:eastAsia="en-GB"/>
        </w:rPr>
        <w:t xml:space="preserve"> </w:t>
      </w:r>
      <w:r w:rsidRPr="001A3E63">
        <w:rPr>
          <w:rFonts w:asciiTheme="minorHAnsi" w:eastAsia="Times New Roman" w:hAnsiTheme="minorHAnsi" w:cstheme="minorHAnsi"/>
          <w:color w:val="464646"/>
          <w:kern w:val="0"/>
          <w:sz w:val="20"/>
          <w:szCs w:val="20"/>
          <w:lang w:eastAsia="en-GB"/>
        </w:rPr>
        <w:t xml:space="preserve">You will be a role model and perform all services regularly to the highest standard. </w:t>
      </w:r>
    </w:p>
    <w:p w14:paraId="716E6F8D" w14:textId="40AB7C30" w:rsidR="0032697F" w:rsidRPr="0032697F" w:rsidRDefault="0032697F" w:rsidP="0032697F">
      <w:pPr>
        <w:spacing w:before="28" w:after="100" w:line="312" w:lineRule="atLeast"/>
        <w:rPr>
          <w:rFonts w:asciiTheme="minorHAnsi" w:eastAsia="Times New Roman" w:hAnsiTheme="minorHAnsi" w:cstheme="minorHAnsi"/>
          <w:b/>
          <w:bCs/>
          <w:sz w:val="20"/>
          <w:szCs w:val="20"/>
          <w:lang w:eastAsia="en-GB"/>
        </w:rPr>
      </w:pPr>
      <w:r w:rsidRPr="0032697F">
        <w:rPr>
          <w:rFonts w:asciiTheme="minorHAnsi" w:hAnsiTheme="minorHAnsi" w:cstheme="minorHAnsi"/>
          <w:b/>
          <w:bCs/>
          <w:color w:val="464646"/>
          <w:sz w:val="20"/>
          <w:szCs w:val="20"/>
          <w:bdr w:val="none" w:sz="0" w:space="0" w:color="auto" w:frame="1"/>
          <w:shd w:val="clear" w:color="auto" w:fill="FFFFFF"/>
        </w:rPr>
        <w:t>Do you have the below skills?</w:t>
      </w:r>
    </w:p>
    <w:p w14:paraId="34BA5781" w14:textId="256C23F0" w:rsidR="0032697F" w:rsidRPr="001A3E63" w:rsidRDefault="0032697F" w:rsidP="0032697F">
      <w:pPr>
        <w:suppressAutoHyphens w:val="0"/>
        <w:spacing w:before="100" w:beforeAutospacing="1" w:after="180" w:line="240" w:lineRule="auto"/>
        <w:textAlignment w:val="baseline"/>
        <w:rPr>
          <w:rFonts w:asciiTheme="minorHAnsi" w:eastAsia="Times New Roman" w:hAnsiTheme="minorHAnsi" w:cstheme="minorHAnsi"/>
          <w:color w:val="464646"/>
          <w:kern w:val="0"/>
          <w:sz w:val="20"/>
          <w:szCs w:val="20"/>
          <w:lang w:eastAsia="en-GB"/>
        </w:rPr>
      </w:pPr>
      <w:r w:rsidRPr="001A3E63">
        <w:rPr>
          <w:rFonts w:asciiTheme="minorHAnsi" w:eastAsia="Times New Roman" w:hAnsiTheme="minorHAnsi" w:cstheme="minorHAnsi"/>
          <w:color w:val="464646"/>
          <w:kern w:val="0"/>
          <w:sz w:val="20"/>
          <w:szCs w:val="20"/>
          <w:lang w:eastAsia="en-GB"/>
        </w:rPr>
        <w:t>Y</w:t>
      </w:r>
      <w:r w:rsidRPr="0032697F">
        <w:rPr>
          <w:rFonts w:asciiTheme="minorHAnsi" w:eastAsia="Times New Roman" w:hAnsiTheme="minorHAnsi" w:cstheme="minorHAnsi"/>
          <w:color w:val="464646"/>
          <w:kern w:val="0"/>
          <w:sz w:val="20"/>
          <w:szCs w:val="20"/>
          <w:lang w:eastAsia="en-GB"/>
        </w:rPr>
        <w:t>o</w:t>
      </w:r>
      <w:r w:rsidRPr="001A3E63">
        <w:rPr>
          <w:rFonts w:asciiTheme="minorHAnsi" w:eastAsia="Times New Roman" w:hAnsiTheme="minorHAnsi" w:cstheme="minorHAnsi"/>
          <w:color w:val="464646"/>
          <w:kern w:val="0"/>
          <w:sz w:val="20"/>
          <w:szCs w:val="20"/>
          <w:lang w:eastAsia="en-GB"/>
        </w:rPr>
        <w:t>u will already have the education that Dermalogica can then build on and develop further. This will be in the form of an equivalent Level 3 in Beauty Therapy with Facial Electricals. This is an absolute ESSENTIAL so that we can ensure that the standards of our therapists are consistent.</w:t>
      </w:r>
      <w:r w:rsidRPr="0032697F">
        <w:rPr>
          <w:rFonts w:asciiTheme="minorHAnsi" w:eastAsia="Times New Roman" w:hAnsiTheme="minorHAnsi" w:cstheme="minorHAnsi"/>
          <w:color w:val="464646"/>
          <w:kern w:val="0"/>
          <w:sz w:val="20"/>
          <w:szCs w:val="20"/>
          <w:lang w:eastAsia="en-GB"/>
        </w:rPr>
        <w:t xml:space="preserve"> </w:t>
      </w:r>
      <w:r w:rsidRPr="001A3E63">
        <w:rPr>
          <w:rFonts w:asciiTheme="minorHAnsi" w:eastAsia="Times New Roman" w:hAnsiTheme="minorHAnsi" w:cstheme="minorHAnsi"/>
          <w:color w:val="464646"/>
          <w:kern w:val="0"/>
          <w:sz w:val="20"/>
          <w:szCs w:val="20"/>
          <w:lang w:eastAsia="en-GB"/>
        </w:rPr>
        <w:t xml:space="preserve">Level 4 Beauty Therapy qualification, which must include </w:t>
      </w:r>
      <w:proofErr w:type="spellStart"/>
      <w:r w:rsidRPr="001A3E63">
        <w:rPr>
          <w:rFonts w:asciiTheme="minorHAnsi" w:eastAsia="Times New Roman" w:hAnsiTheme="minorHAnsi" w:cstheme="minorHAnsi"/>
          <w:color w:val="464646"/>
          <w:kern w:val="0"/>
          <w:sz w:val="20"/>
          <w:szCs w:val="20"/>
          <w:lang w:eastAsia="en-GB"/>
        </w:rPr>
        <w:t>Microneedling</w:t>
      </w:r>
      <w:proofErr w:type="spellEnd"/>
      <w:r w:rsidRPr="001A3E63">
        <w:rPr>
          <w:rFonts w:asciiTheme="minorHAnsi" w:eastAsia="Times New Roman" w:hAnsiTheme="minorHAnsi" w:cstheme="minorHAnsi"/>
          <w:color w:val="464646"/>
          <w:kern w:val="0"/>
          <w:sz w:val="20"/>
          <w:szCs w:val="20"/>
          <w:lang w:eastAsia="en-GB"/>
        </w:rPr>
        <w:t xml:space="preserve"> and Chemical Peels. If you do not hold the Level 4 qualification, then Dermalogica will fund this as part of your development, as it will be a fundamental part of the role. This training is worth £3,200.</w:t>
      </w:r>
      <w:r w:rsidRPr="0032697F">
        <w:rPr>
          <w:rFonts w:asciiTheme="minorHAnsi" w:eastAsia="Times New Roman" w:hAnsiTheme="minorHAnsi" w:cstheme="minorHAnsi"/>
          <w:color w:val="464646"/>
          <w:kern w:val="0"/>
          <w:sz w:val="20"/>
          <w:szCs w:val="20"/>
          <w:lang w:eastAsia="en-GB"/>
        </w:rPr>
        <w:t xml:space="preserve"> </w:t>
      </w:r>
      <w:r w:rsidRPr="001A3E63">
        <w:rPr>
          <w:rFonts w:asciiTheme="minorHAnsi" w:eastAsia="Times New Roman" w:hAnsiTheme="minorHAnsi" w:cstheme="minorHAnsi"/>
          <w:color w:val="464646"/>
          <w:kern w:val="0"/>
          <w:sz w:val="20"/>
          <w:szCs w:val="20"/>
          <w:lang w:eastAsia="en-GB"/>
        </w:rPr>
        <w:t>At least 2-year management experience, ideally within a retail environment</w:t>
      </w:r>
      <w:r w:rsidRPr="0032697F">
        <w:rPr>
          <w:rFonts w:asciiTheme="minorHAnsi" w:eastAsia="Times New Roman" w:hAnsiTheme="minorHAnsi" w:cstheme="minorHAnsi"/>
          <w:color w:val="464646"/>
          <w:kern w:val="0"/>
          <w:sz w:val="20"/>
          <w:szCs w:val="20"/>
          <w:lang w:eastAsia="en-GB"/>
        </w:rPr>
        <w:t>.</w:t>
      </w:r>
      <w:r w:rsidRPr="0032697F">
        <w:rPr>
          <w:rFonts w:asciiTheme="minorHAnsi" w:eastAsia="Times New Roman" w:hAnsiTheme="minorHAnsi" w:cstheme="minorHAnsi"/>
          <w:color w:val="464646"/>
          <w:kern w:val="0"/>
          <w:sz w:val="20"/>
          <w:szCs w:val="20"/>
          <w:lang w:eastAsia="en-GB"/>
        </w:rPr>
        <w:t xml:space="preserve"> </w:t>
      </w:r>
      <w:r w:rsidRPr="001A3E63">
        <w:rPr>
          <w:rFonts w:asciiTheme="minorHAnsi" w:eastAsia="Times New Roman" w:hAnsiTheme="minorHAnsi" w:cstheme="minorHAnsi"/>
          <w:color w:val="464646"/>
          <w:kern w:val="0"/>
          <w:sz w:val="20"/>
          <w:szCs w:val="20"/>
          <w:lang w:eastAsia="en-GB"/>
        </w:rPr>
        <w:t>Outgoing, creative thinker who can create theatre at the counter to really inspire and draw our customers to us.</w:t>
      </w:r>
      <w:r w:rsidRPr="0032697F">
        <w:rPr>
          <w:rFonts w:asciiTheme="minorHAnsi" w:eastAsia="Times New Roman" w:hAnsiTheme="minorHAnsi" w:cstheme="minorHAnsi"/>
          <w:color w:val="464646"/>
          <w:kern w:val="0"/>
          <w:sz w:val="20"/>
          <w:szCs w:val="20"/>
          <w:lang w:eastAsia="en-GB"/>
        </w:rPr>
        <w:t xml:space="preserve"> </w:t>
      </w:r>
      <w:r w:rsidRPr="001A3E63">
        <w:rPr>
          <w:rFonts w:asciiTheme="minorHAnsi" w:eastAsia="Times New Roman" w:hAnsiTheme="minorHAnsi" w:cstheme="minorHAnsi"/>
          <w:color w:val="464646"/>
          <w:kern w:val="0"/>
          <w:sz w:val="20"/>
          <w:szCs w:val="20"/>
          <w:lang w:eastAsia="en-GB"/>
        </w:rPr>
        <w:t>A passion for skin health</w:t>
      </w:r>
    </w:p>
    <w:p w14:paraId="6BBBBD43" w14:textId="77777777" w:rsidR="0032697F" w:rsidRPr="0032697F" w:rsidRDefault="0032697F" w:rsidP="0032697F">
      <w:pPr>
        <w:pStyle w:val="NoSpacing"/>
        <w:rPr>
          <w:rFonts w:asciiTheme="minorHAnsi" w:hAnsiTheme="minorHAnsi" w:cstheme="minorHAnsi"/>
          <w:b/>
          <w:color w:val="FF0000"/>
          <w:sz w:val="20"/>
          <w:szCs w:val="20"/>
        </w:rPr>
      </w:pPr>
    </w:p>
    <w:p w14:paraId="0466FF35" w14:textId="77777777" w:rsidR="00BD0AE6" w:rsidRPr="0032697F" w:rsidRDefault="00000000">
      <w:pPr>
        <w:rPr>
          <w:rFonts w:asciiTheme="minorHAnsi" w:hAnsiTheme="minorHAnsi" w:cstheme="minorHAnsi"/>
          <w:sz w:val="20"/>
          <w:szCs w:val="20"/>
        </w:rPr>
      </w:pPr>
    </w:p>
    <w:sectPr w:rsidR="00BD0AE6" w:rsidRPr="00326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7F"/>
    <w:rsid w:val="0032697F"/>
    <w:rsid w:val="00C96F06"/>
    <w:rsid w:val="00E51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A4AD"/>
  <w15:chartTrackingRefBased/>
  <w15:docId w15:val="{CE782CA8-5EB0-40A2-8FC6-D39EB493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7F"/>
    <w:pPr>
      <w:suppressAutoHyphens/>
      <w:spacing w:line="252" w:lineRule="auto"/>
    </w:pPr>
    <w:rPr>
      <w:rFonts w:ascii="Calibri" w:eastAsia="SimSun" w:hAnsi="Calibri" w:cs="Calibr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2697F"/>
    <w:pPr>
      <w:suppressAutoHyphens/>
      <w:spacing w:after="0" w:line="100" w:lineRule="atLeast"/>
    </w:pPr>
    <w:rPr>
      <w:rFonts w:ascii="Calibri" w:eastAsia="SimSun" w:hAnsi="Calibri" w:cs="Calibr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O'Halloran</dc:creator>
  <cp:keywords/>
  <dc:description/>
  <cp:lastModifiedBy>Jade O'Halloran</cp:lastModifiedBy>
  <cp:revision>1</cp:revision>
  <dcterms:created xsi:type="dcterms:W3CDTF">2022-09-13T11:05:00Z</dcterms:created>
  <dcterms:modified xsi:type="dcterms:W3CDTF">2022-09-13T11:07:00Z</dcterms:modified>
</cp:coreProperties>
</file>